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C04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关于征集2027年度国家自然科学基金区域创新发展联合基金（广西）项目申报指南研究方向建议的通知</w:t>
      </w:r>
    </w:p>
    <w:p w14:paraId="52664A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670226E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各单位、部门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：</w:t>
      </w:r>
    </w:p>
    <w:p w14:paraId="53468B1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自治区科技厅关于征集2027年度国家自然科学基金区域创新发展联合基金（广西）项目申报指南研究方向建议的通知（桂科发〔2026〕38号）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》（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原文网址：http://kjt.gxzf.gov.cn/dtxx_59340/tzgg/t27240560.shtml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已发布，现将申报事宜通知如下：</w:t>
      </w:r>
    </w:p>
    <w:p w14:paraId="241412E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一、项目定位</w:t>
      </w:r>
    </w:p>
    <w:p w14:paraId="5831B7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围绕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自治区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全方位推动高质量发展面临的重大紧迫需求，针对传统优势产业改造提升、战略性新兴产业发展壮大中的重大科学问题和关键技术难题，在生物与农业、环境与生态、能源与化工、新材料与先进制造、现代交通与航空航天、电子信息、人口与健康、海洋科学等领域，开展基础研究和应用基础研究。鼓励各单位联合区内外优势科研力量开展跨区域、跨行业、跨学科的基础研究合作，支撑解决广西经济社会发展中面临的重大科学问题，建设高水平人才队伍，进一步提升广西原始创新能力。</w:t>
      </w:r>
    </w:p>
    <w:p w14:paraId="4480F4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二、项目层次</w:t>
      </w:r>
    </w:p>
    <w:p w14:paraId="166F6AA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区域创新发展联合基金由地方政府和国家自然科学基金委员会（以下简称国家基金委）共同出资设立，主要以“重点支持项目”的形式予以资助，项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目直接费用的平均资助强度约为260万元/项，资助期限4年。</w:t>
      </w:r>
    </w:p>
    <w:p w14:paraId="41CF81F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三、方向建议要求</w:t>
      </w:r>
    </w:p>
    <w:p w14:paraId="2D2F845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（一）方向建议人基本条件</w:t>
      </w:r>
    </w:p>
    <w:p w14:paraId="54C26A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建议人应具有高级专业技术职称，熟悉国家基金委对区域创新发展联合基金项目的基本要求，原则上应有2021年以来主持国家自然科学基金项目的经历，或有主持广西自然科学基金重点项目、青年科学基金项目（A类）、创新团队项目的经历。鼓励青年科研人员参与指南凝练工作。每名建议人本年度限提交1项方向建议。</w:t>
      </w:r>
    </w:p>
    <w:p w14:paraId="0EEE343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（二）方向建议内容有关要求</w:t>
      </w:r>
    </w:p>
    <w:p w14:paraId="157520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指南编制的质量和水平，是事关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自治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区申报项目水平及获资助率的重要前提和基础。所提方向建议应达到以下几点要求：</w:t>
      </w:r>
    </w:p>
    <w:p w14:paraId="07981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1.科学性。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方向建议应围绕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自治区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经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济和社会发展中的重大需求、产业发展中的紧迫需求、行业发展中的共性问题提出；应聚焦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科学问题，提炼精准，导向明确，特色鲜明，具备创新性；应体现基础研究特点，避免偏技术应用，尽量避免出现“开发”等非基础研究常用词汇；避免与近年来国家已发布的区域联合基金指南（特别是2026年指南，请关注国家基金委官网）或已获国家基金委资助科研项目的内容重复，且应体现广西的优势和特色，面向全国有较强竞争力。</w:t>
      </w:r>
    </w:p>
    <w:p w14:paraId="4909595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2.规范性。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方向建议应当使用规范的专业术语（相关科学出版社规范性事项详见附件1）；文字表述要求语句通顺、简明扼要、高度凝练，避免将项目指南研究方向简单罗列、合并或拼凑；严格控制项目指南篇幅，每条项目指南研究方向具体内容的文字表述原则上为三至五句话（150字以内，体例格式请参考附件2）。</w:t>
      </w:r>
    </w:p>
    <w:p w14:paraId="47427C2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3.包容性。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方向建议应具有一定的包容性，不应有明显限制性要素，原则上不体现各省区市的名称，避免出现“量体裁衣”“对号入座”的现象；应保证有足够的申请团队，避免出现指向性过强和竞争性不够等问题。</w:t>
      </w:r>
    </w:p>
    <w:p w14:paraId="2F48AF2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4.安全性。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严格执行国家有关法律法规和伦理准则，防范科研伦理和科技安全风险；严格执行保密规定，未经批准或非工作授权，不披露或外传未公开发布的项目指南的相关信息和内容；项目指南内容中不能包含涉密内容和敏感信息。</w:t>
      </w:r>
    </w:p>
    <w:p w14:paraId="7FE7B3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5.国家自然科学基金申请代码。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研究方向只能涉及一个科学部，应填写至少1个国家自然科学基金一级申请代码。申请代码一般不超过2个并按优先顺序排序。</w:t>
      </w:r>
    </w:p>
    <w:p w14:paraId="3DEB2F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四、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申报流程</w:t>
      </w:r>
    </w:p>
    <w:p w14:paraId="7EC7DA7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各单位、部门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对同类或相近学科领域问题、同类品种等可以整合的研究方向建议先整合后再推荐。</w:t>
      </w:r>
    </w:p>
    <w:p w14:paraId="4A9C1C1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.每个方向建议应按照模板要求单独编制一份附件2文件，其中应包含指南方向建议名称、具体内容及背景材料。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各单位、部门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将需推荐的方向建议汇总至附件3后统一报送。</w:t>
      </w:r>
    </w:p>
    <w:p w14:paraId="21B5824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请单位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部门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于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2026年3月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16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日前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将加盖公章的附件2和附件3的PDF格式版本文件与可编辑电子版本文件报送至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科技处计划科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邮箱，逾期或材料不齐全的不予受理。</w:t>
      </w:r>
    </w:p>
    <w:p w14:paraId="66C43E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为保证本次征集方向建议的高质量，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学校将组织评审，择优推荐。</w:t>
      </w:r>
    </w:p>
    <w:p w14:paraId="1C88B2A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五、联系方式</w:t>
      </w:r>
    </w:p>
    <w:p w14:paraId="24E8A7E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学校科技处联系方式：</w:t>
      </w:r>
    </w:p>
    <w:p w14:paraId="790EA61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联系人：梁仁久、刘显</w:t>
      </w:r>
    </w:p>
    <w:p w14:paraId="52830E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联系电话：0771-3941063、18702535472、18260875634</w:t>
      </w:r>
    </w:p>
    <w:p w14:paraId="3F1F75C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联系地址：仙葫校区合德楼317室</w:t>
      </w:r>
    </w:p>
    <w:p w14:paraId="6177F76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联系邮箱：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Style w:val="8"/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kejichujihuake@163.com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fldChar w:fldCharType="end"/>
      </w:r>
    </w:p>
    <w:p w14:paraId="458ED845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</w:p>
    <w:p w14:paraId="1942F49E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562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附件：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1.科学出版社规范性事项</w:t>
      </w:r>
    </w:p>
    <w:p w14:paraId="4BA453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2.国家自然科学基金区域创新发展联合基金（广西）2027年度项目申报指南方向建议（格式）</w:t>
      </w:r>
    </w:p>
    <w:p w14:paraId="63AB8048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3.国家自然科学基金区域创新发展联合基金（广西）2027年度项目申报指南研究方向建议汇总表</w:t>
      </w:r>
    </w:p>
    <w:p w14:paraId="3C6711F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</w:p>
    <w:p w14:paraId="46B7E000"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广西中医药大学科技处</w:t>
      </w:r>
    </w:p>
    <w:p w14:paraId="0122E0ED">
      <w:pPr>
        <w:jc w:val="right"/>
        <w:rPr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2026年2月11日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E4DA7"/>
    <w:rsid w:val="0E65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1698</Words>
  <Characters>1853</Characters>
  <Lines>0</Lines>
  <Paragraphs>0</Paragraphs>
  <TotalTime>26</TotalTime>
  <ScaleCrop>false</ScaleCrop>
  <LinksUpToDate>false</LinksUpToDate>
  <CharactersWithSpaces>1853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2026-02-11T04:00:00Z</dcterms:created>
  <dc:creator>JHK</dc:creator>
  <cp:lastModifiedBy>刘显</cp:lastModifiedBy>
  <dcterms:modified xsi:type="dcterms:W3CDTF">2026-02-11T05:16:58Z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eyJoZGlkIjoiMzBmMWU3YWJhNTg2MGZjZTI2YTc0NjdhMzdlMzBjY2YiLCJ1c2VySWQiOiIzMjMzOTIwNTYifQ==</vt:lpwstr>
  </property>
  <property fmtid="{D5CDD505-2E9C-101B-9397-08002B2CF9AE}" pid="4" name="ICV">
    <vt:lpwstr>4830E8A345CC4C12B75F819C0558B47F_12</vt:lpwstr>
  </property>
</Properties>
</file>