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42B7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center"/>
        <w:textAlignment w:val="auto"/>
        <w:rPr>
          <w:rFonts w:hint="eastAsia" w:ascii="Times New Roman" w:hAnsi="Times New Roman" w:eastAsia="仿宋" w:cs="Times New Roman"/>
          <w:b/>
          <w:bCs/>
          <w:kern w:val="0"/>
          <w:sz w:val="36"/>
          <w:szCs w:val="48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/>
          <w:bCs/>
          <w:kern w:val="0"/>
          <w:sz w:val="36"/>
          <w:szCs w:val="48"/>
          <w:lang w:val="en-US" w:eastAsia="zh-CN" w:bidi="ar-SA"/>
        </w:rPr>
        <w:t>关于组织申报2026年文化和旅游部</w:t>
      </w:r>
    </w:p>
    <w:p w14:paraId="6C6E5E4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jc w:val="center"/>
        <w:textAlignment w:val="auto"/>
        <w:rPr>
          <w:rFonts w:hint="eastAsia" w:ascii="Times New Roman" w:hAnsi="Times New Roman" w:eastAsia="仿宋" w:cs="Times New Roman"/>
          <w:b/>
          <w:bCs/>
          <w:kern w:val="0"/>
          <w:sz w:val="36"/>
          <w:szCs w:val="48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/>
          <w:bCs/>
          <w:kern w:val="0"/>
          <w:sz w:val="36"/>
          <w:szCs w:val="48"/>
          <w:lang w:val="en-US" w:eastAsia="zh-CN" w:bidi="ar-SA"/>
        </w:rPr>
        <w:t>部级社科研究项目的通知</w:t>
      </w:r>
    </w:p>
    <w:p w14:paraId="1988C354"/>
    <w:p w14:paraId="26D9346E"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各单位、部门：</w:t>
      </w:r>
    </w:p>
    <w:p w14:paraId="53A7864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rPr>
          <w:rFonts w:hint="eastAsia" w:ascii="Times New Roman" w:hAnsi="Times New Roman" w:eastAsia="仿宋" w:cs="Times New Roman"/>
          <w:b w:val="0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 w:val="0"/>
          <w:kern w:val="0"/>
          <w:sz w:val="28"/>
          <w:szCs w:val="28"/>
          <w:lang w:val="en-US" w:eastAsia="zh-CN" w:bidi="ar-SA"/>
        </w:rPr>
        <w:t>《文化和旅游部办公厅关于推荐2026年文化和旅游部部级社科研究项目的通知》通知已发布（原文网址https://zwgk.mct.gov.cn/zfxxgkml/kjjy/202602/t20260212_964727.html）。为做好项目推荐工作，现将申报事宜通知如下:</w:t>
      </w:r>
    </w:p>
    <w:p w14:paraId="3F7CFDF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一、项目定位</w:t>
      </w:r>
    </w:p>
    <w:p w14:paraId="479BADF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文化和旅游部部级社科研究项目着眼于文化事业、文化产业和旅游业发展实际，围绕中心，服务大局，积极回应现实需求，深入调查研究，加强战略思考，开展前瞻性、对策性应用研究，促进研究成果向实践转化，有效服务行业高质量发展。</w:t>
      </w:r>
    </w:p>
    <w:p w14:paraId="58F4137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二、项目选题及要求</w:t>
      </w:r>
    </w:p>
    <w:p w14:paraId="0FF5C25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（一）项目选题</w:t>
      </w:r>
    </w:p>
    <w:p w14:paraId="37D8254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经选题征集、论证，结合文化和旅游发展重点工作任务，确定了28个2026年文化和旅游部部级社科研究项目选题方向（见附件1）。申报人需根据选题方向及自身研究优势，确定对应的研究角度、方法和侧重点，选题的文字表述可做适当修改和细化。</w:t>
      </w:r>
    </w:p>
    <w:p w14:paraId="76AB0C3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（二）申报要求</w:t>
      </w:r>
    </w:p>
    <w:p w14:paraId="638BE93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申报项目的研究内容需与文化事业、文化产业和旅游业的行业实践紧密相关，突出问题导向，解决实际问题。申报时须提出项目的具体研究思路和实践路径设计。结项时须按照以下要求提供成果转化证明材料作为验收依据：研究成果转化为发展规划、政策法规、工作方案、行业标准等，并被政府部门采纳或认可；研究成果转化为艺术创作生产、公共服务、文化艺术资源保护传承、文化产业和旅游业发展、国际交流合作等实践项目，并具有推广价值；研究成果转化为公开发表的学术成果，对行业实践具有理论创新和参考价值。</w:t>
      </w:r>
    </w:p>
    <w:p w14:paraId="499AB00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2026年文化和旅游部部级社科研究项目申报人须具备下列条件：</w:t>
      </w:r>
    </w:p>
    <w:p w14:paraId="503195D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遵守中华人民共和国宪法和法律;具有独立开展研究和组织开展研究的能力，能够承担实质性研究工作;具有副高级以上（含）专业技术职称，或者具有厅局级（含）以上领导职务，或者具有博士学位。</w:t>
      </w:r>
    </w:p>
    <w:p w14:paraId="64E2BCB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三、项目类别</w:t>
      </w:r>
    </w:p>
    <w:p w14:paraId="6D2E222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经自治区文化和旅游厅推荐，文化和旅游部科技教育司组织项目评审，择优开展委托研究，委托研究经费每项3—5万元。</w:t>
      </w:r>
    </w:p>
    <w:p w14:paraId="1511870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1.阶段性成果。研究周期内需提交1篇以上有质量的成果要报稿，每篇2500字左右。</w:t>
      </w:r>
    </w:p>
    <w:p w14:paraId="2AFC3CC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2.最终成果。研究任务完成后，需以研究报告形式提交最终成果，字数3万字左右，并附3000字左右的成果摘要。</w:t>
      </w:r>
    </w:p>
    <w:p w14:paraId="7D5207F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3.研究周期。项目研究周期为12个月，具体时间以委托立项通知书为准。研究周期内未完成的项目，可申请1次延期，时间不超过6个月。逾期未结或未达到验收要求的项目将视情况作终止或撤项处理。</w:t>
      </w:r>
    </w:p>
    <w:p w14:paraId="697CC25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四</w:t>
      </w:r>
      <w:r>
        <w:rPr>
          <w:rFonts w:hint="eastAsia" w:ascii="Times New Roman" w:hAnsi="Times New Roman" w:eastAsia="仿宋"/>
          <w:sz w:val="28"/>
          <w:szCs w:val="28"/>
        </w:rPr>
        <w:t>、申报流程</w:t>
      </w:r>
    </w:p>
    <w:p w14:paraId="0B84695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1.各单位、部门于</w:t>
      </w:r>
      <w:r>
        <w:rPr>
          <w:rFonts w:hint="eastAsia" w:ascii="Times New Roman" w:hAnsi="Times New Roman" w:eastAsia="仿宋"/>
          <w:b/>
          <w:bCs/>
          <w:sz w:val="28"/>
          <w:szCs w:val="28"/>
          <w:lang w:val="en-US" w:eastAsia="zh-CN"/>
        </w:rPr>
        <w:t>2026年3月23日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前将</w:t>
      </w:r>
      <w:r>
        <w:rPr>
          <w:rFonts w:hint="eastAsia" w:ascii="Times New Roman" w:hAnsi="Times New Roman" w:eastAsia="仿宋"/>
          <w:sz w:val="28"/>
          <w:szCs w:val="28"/>
        </w:rPr>
        <w:t>申报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书</w:t>
      </w:r>
      <w:r>
        <w:rPr>
          <w:rFonts w:hint="eastAsia" w:ascii="Times New Roman" w:hAnsi="Times New Roman" w:eastAsia="仿宋"/>
          <w:sz w:val="28"/>
          <w:szCs w:val="28"/>
        </w:rPr>
        <w:t>纸质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版（附件3，A4纸双面打印，一式五份）、汇总表交至科技处，电子版发送至科技处邮箱，</w:t>
      </w:r>
      <w:r>
        <w:rPr>
          <w:rFonts w:hint="eastAsia" w:ascii="Times New Roman" w:hAnsi="Times New Roman" w:eastAsia="仿宋"/>
          <w:sz w:val="28"/>
          <w:szCs w:val="28"/>
        </w:rPr>
        <w:t>申报表电子版内容须与纸质版内容一致</w:t>
      </w:r>
      <w:r>
        <w:rPr>
          <w:rFonts w:hint="eastAsia" w:ascii="Times New Roman" w:hAnsi="Times New Roman" w:eastAsia="仿宋"/>
          <w:sz w:val="28"/>
          <w:szCs w:val="28"/>
          <w:lang w:eastAsia="zh-CN"/>
        </w:rPr>
        <w:t>。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逾期不予受理。</w:t>
      </w:r>
    </w:p>
    <w:p w14:paraId="65CB7011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2.我校限推荐2项，将根据申报要求开展评审，择优推荐。</w:t>
      </w:r>
    </w:p>
    <w:p w14:paraId="057EEBE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五、联系方式</w:t>
      </w:r>
    </w:p>
    <w:p w14:paraId="3045907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未尽事宜，请与科技处联系。</w:t>
      </w:r>
    </w:p>
    <w:p w14:paraId="026AACA6"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联系人：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梁仁久、</w:t>
      </w:r>
      <w:r>
        <w:rPr>
          <w:rFonts w:hint="eastAsia" w:ascii="Times New Roman" w:hAnsi="Times New Roman" w:eastAsia="仿宋"/>
          <w:sz w:val="28"/>
          <w:szCs w:val="28"/>
        </w:rPr>
        <w:t>刘显</w:t>
      </w:r>
      <w:r>
        <w:rPr>
          <w:rFonts w:ascii="Times New Roman" w:hAnsi="Times New Roman" w:eastAsia="仿宋"/>
          <w:sz w:val="28"/>
          <w:szCs w:val="28"/>
        </w:rPr>
        <w:t>；</w:t>
      </w:r>
    </w:p>
    <w:p w14:paraId="613EEF54"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联系电话：0771-3941064；</w:t>
      </w:r>
    </w:p>
    <w:p w14:paraId="42B0129F"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联系邮箱：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"mailto:kejichujihuake@163.com。" </w:instrText>
      </w:r>
      <w:r>
        <w:rPr>
          <w:sz w:val="28"/>
          <w:szCs w:val="28"/>
        </w:rPr>
        <w:fldChar w:fldCharType="separate"/>
      </w:r>
      <w:r>
        <w:rPr>
          <w:rFonts w:ascii="Times New Roman" w:hAnsi="Times New Roman" w:eastAsia="仿宋"/>
          <w:sz w:val="28"/>
          <w:szCs w:val="28"/>
        </w:rPr>
        <w:t>kejichujihuake@163.com</w:t>
      </w:r>
      <w:r>
        <w:rPr>
          <w:rFonts w:ascii="Times New Roman" w:hAnsi="Times New Roman" w:eastAsia="仿宋"/>
          <w:sz w:val="28"/>
          <w:szCs w:val="28"/>
        </w:rPr>
        <w:fldChar w:fldCharType="end"/>
      </w:r>
    </w:p>
    <w:p w14:paraId="2CF5C190"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联系地址：仙葫校区合德楼3</w:t>
      </w:r>
      <w:r>
        <w:rPr>
          <w:rFonts w:ascii="Times New Roman" w:hAnsi="Times New Roman" w:eastAsia="仿宋"/>
          <w:sz w:val="28"/>
          <w:szCs w:val="28"/>
        </w:rPr>
        <w:t>1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eastAsia="仿宋"/>
          <w:sz w:val="28"/>
          <w:szCs w:val="28"/>
        </w:rPr>
        <w:t>室。</w:t>
      </w:r>
    </w:p>
    <w:p w14:paraId="4BB68E00"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 </w:t>
      </w:r>
    </w:p>
    <w:p w14:paraId="29F71CE5"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 </w:t>
      </w:r>
      <w:bookmarkStart w:id="0" w:name="_GoBack"/>
      <w:bookmarkEnd w:id="0"/>
    </w:p>
    <w:p w14:paraId="4AE3DD5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附件：1.2026年文化和旅游部部级社科研究项目选题方向</w:t>
      </w:r>
    </w:p>
    <w:p w14:paraId="0C6F63A7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2.2026年文化和旅游部部级社科研究项目申报书</w:t>
      </w:r>
    </w:p>
    <w:p w14:paraId="16954BD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3.文化和旅游部部级社科研究项目推荐汇总表</w:t>
      </w:r>
    </w:p>
    <w:p w14:paraId="248F1DD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</w:p>
    <w:p w14:paraId="1F79817F"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="Times New Roman" w:hAnsi="Times New Roman" w:eastAsia="仿宋"/>
        </w:rPr>
      </w:pPr>
    </w:p>
    <w:p w14:paraId="41EB6F7A"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 </w:t>
      </w:r>
    </w:p>
    <w:p w14:paraId="51B4CA73"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right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广西中医药大学科技处</w:t>
      </w:r>
    </w:p>
    <w:p w14:paraId="7E87E379"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right"/>
        <w:textAlignment w:val="auto"/>
      </w:pPr>
      <w:r>
        <w:rPr>
          <w:rFonts w:hint="eastAsia" w:ascii="Times New Roman" w:hAnsi="Times New Roman" w:eastAsia="仿宋"/>
          <w:sz w:val="28"/>
          <w:szCs w:val="28"/>
        </w:rPr>
        <w:t>202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仿宋"/>
          <w:sz w:val="28"/>
          <w:szCs w:val="28"/>
        </w:rPr>
        <w:t>年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/>
          <w:sz w:val="28"/>
          <w:szCs w:val="28"/>
        </w:rPr>
        <w:t>月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10</w:t>
      </w:r>
      <w:r>
        <w:rPr>
          <w:rFonts w:hint="eastAsia" w:ascii="Times New Roman" w:hAnsi="Times New Roman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NmNjMmRjZmNmNTUzMjk1OTdiMzYxMTZkMDk1MjMifQ=="/>
  </w:docVars>
  <w:rsids>
    <w:rsidRoot w:val="22CA5B36"/>
    <w:rsid w:val="015B3A68"/>
    <w:rsid w:val="050F6813"/>
    <w:rsid w:val="0955195E"/>
    <w:rsid w:val="0995435B"/>
    <w:rsid w:val="0D990CFE"/>
    <w:rsid w:val="1C6E2C45"/>
    <w:rsid w:val="1E850D77"/>
    <w:rsid w:val="22CA5B36"/>
    <w:rsid w:val="302C56B6"/>
    <w:rsid w:val="3390519F"/>
    <w:rsid w:val="3FDA315B"/>
    <w:rsid w:val="463A5A67"/>
    <w:rsid w:val="539F4E45"/>
    <w:rsid w:val="5B50532B"/>
    <w:rsid w:val="5F9D01DF"/>
    <w:rsid w:val="654321E8"/>
    <w:rsid w:val="693B7234"/>
    <w:rsid w:val="7582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1188</Words>
  <Characters>1332</Characters>
  <Lines>0</Lines>
  <Paragraphs>0</Paragraphs>
  <TotalTime>10</TotalTime>
  <ScaleCrop>false</ScaleCrop>
  <LinksUpToDate>false</LinksUpToDate>
  <CharactersWithSpaces>1335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2023-04-14T15:23:00Z</dcterms:created>
  <dc:creator>刘显</dc:creator>
  <cp:lastModifiedBy>刘显</cp:lastModifiedBy>
  <dcterms:modified xsi:type="dcterms:W3CDTF">2026-03-10T09:52:19Z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D247A8C3EB7242DBA0D023738F58DB4C_13</vt:lpwstr>
  </property>
  <property fmtid="{D5CDD505-2E9C-101B-9397-08002B2CF9AE}" pid="4" name="KSOTemplateDocerSaveRecord">
    <vt:lpwstr>eyJoZGlkIjoiMzBmMWU3YWJhNTg2MGZjZTI2YTc0NjdhMzdlMzBjY2YiLCJ1c2VySWQiOiIzMjMzOTIwNTYifQ==</vt:lpwstr>
  </property>
</Properties>
</file>