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27E9E">
      <w:pPr>
        <w:spacing w:line="440" w:lineRule="exact"/>
        <w:rPr>
          <w:rFonts w:ascii="微软雅黑" w:hAnsi="微软雅黑" w:eastAsia="微软雅黑" w:cs="Arial"/>
          <w:sz w:val="24"/>
        </w:rPr>
      </w:pPr>
      <w:r>
        <w:rPr>
          <w:rFonts w:ascii="微软雅黑" w:hAnsi="微软雅黑" w:eastAsia="微软雅黑" w:cs="Arial"/>
          <w:b/>
          <w:sz w:val="28"/>
          <w:szCs w:val="28"/>
        </w:rPr>
        <mc:AlternateContent>
          <mc:Choice Requires="wps">
            <w:drawing>
              <wp:anchor distT="91440" distB="91440" distL="114300" distR="114300" simplePos="0" relativeHeight="251659264" behindDoc="0" locked="0" layoutInCell="0" allowOverlap="1">
                <wp:simplePos x="0" y="0"/>
                <wp:positionH relativeFrom="margin">
                  <wp:posOffset>4283710</wp:posOffset>
                </wp:positionH>
                <wp:positionV relativeFrom="margin">
                  <wp:posOffset>-329565</wp:posOffset>
                </wp:positionV>
                <wp:extent cx="1500505" cy="1951355"/>
                <wp:effectExtent l="0" t="0" r="0" b="0"/>
                <wp:wrapSquare wrapText="bothSides"/>
                <wp:docPr id="698" name="Rectangle 396"/>
                <wp:cNvGraphicFramePr/>
                <a:graphic xmlns:a="http://schemas.openxmlformats.org/drawingml/2006/main">
                  <a:graphicData uri="http://schemas.microsoft.com/office/word/2010/wordprocessingShape">
                    <wps:wsp>
                      <wps:cNvSpPr>
                        <a:spLocks noChangeArrowheads="1"/>
                      </wps:cNvSpPr>
                      <wps:spPr bwMode="auto">
                        <a:xfrm flipH="1">
                          <a:off x="0" y="0"/>
                          <a:ext cx="1500505" cy="1951355"/>
                        </a:xfrm>
                        <a:prstGeom prst="rect">
                          <a:avLst/>
                        </a:prstGeom>
                        <a:noFill/>
                        <a:ln w="19050">
                          <a:noFill/>
                          <a:miter lim="800000"/>
                        </a:ln>
                        <a:effectLst>
                          <a:outerShdw blurRad="50800" dist="38100" dir="2700000" sx="100500" sy="100500" algn="tl" rotWithShape="0">
                            <a:prstClr val="black">
                              <a:alpha val="40000"/>
                            </a:prstClr>
                          </a:outerShdw>
                        </a:effectLst>
                      </wps:spPr>
                      <wps:txbx>
                        <w:txbxContent>
                          <w:p w14:paraId="099417BE">
                            <w:pPr>
                              <w:rPr>
                                <w:color w:val="4F81BD" w:themeColor="accent1"/>
                                <w:sz w:val="20"/>
                                <w:szCs w:val="20"/>
                                <w14:textFill>
                                  <w14:solidFill>
                                    <w14:schemeClr w14:val="accent1"/>
                                  </w14:solidFill>
                                </w14:textFill>
                              </w:rPr>
                            </w:pPr>
                            <w:r>
                              <w:rPr>
                                <w:color w:val="4F81BD" w:themeColor="accent1"/>
                                <w:sz w:val="20"/>
                                <w14:textFill>
                                  <w14:solidFill>
                                    <w14:schemeClr w14:val="accent1"/>
                                  </w14:solidFill>
                                </w14:textFill>
                              </w:rPr>
                              <w:drawing>
                                <wp:inline distT="0" distB="0" distL="0" distR="0">
                                  <wp:extent cx="932815" cy="1229360"/>
                                  <wp:effectExtent l="0" t="0" r="635" b="8890"/>
                                  <wp:docPr id="1" name="Picture 1" descr="D:\Photos-WJ-2012\WJ-photos\贾伟老师\WJ photo-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Photos-WJ-2012\WJ-photos\贾伟老师\WJ photo-202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32815" cy="1229843"/>
                                          </a:xfrm>
                                          <a:prstGeom prst="rect">
                                            <a:avLst/>
                                          </a:prstGeom>
                                          <a:noFill/>
                                          <a:ln>
                                            <a:noFill/>
                                          </a:ln>
                                        </pic:spPr>
                                      </pic:pic>
                                    </a:graphicData>
                                  </a:graphic>
                                </wp:inline>
                              </w:drawing>
                            </w:r>
                          </w:p>
                        </w:txbxContent>
                      </wps:txbx>
                      <wps:bodyPr rot="0" vert="horz" wrap="square" lIns="274320" tIns="274320" rIns="274320" bIns="274320" anchor="ctr" anchorCtr="0">
                        <a:noAutofit/>
                      </wps:bodyPr>
                    </wps:wsp>
                  </a:graphicData>
                </a:graphic>
              </wp:anchor>
            </w:drawing>
          </mc:Choice>
          <mc:Fallback>
            <w:pict>
              <v:rect id="Rectangle 396" o:spid="_x0000_s1026" o:spt="1" style="position:absolute;left:0pt;flip:x;margin-left:337.3pt;margin-top:-25.95pt;height:153.65pt;width:118.15pt;mso-position-horizontal-relative:margin;mso-position-vertical-relative:margin;mso-wrap-distance-bottom:7.2pt;mso-wrap-distance-left:9pt;mso-wrap-distance-right:9pt;mso-wrap-distance-top:7.2pt;z-index:251659264;v-text-anchor:middle;mso-width-relative:page;mso-height-relative:page;" filled="f" stroked="f" coordsize="21600,21600" o:allowincell="f" o:gfxdata="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m2ig90AAAALAQAADwAAAAAAAAABACAA&#10;AAAiAAAAZHJzL2Rvd25yZXYueG1sUEsBAhQAFAAAAAgAh07iQLkTrs96AgAAAgUAAA4AAAAAAAAA&#10;AQAgAAAALAEAAGRycy9lMm9Eb2MueG1sUEsFBgAAAAAGAAYAWQEAABgGAAAAAA==&#10;">
                <v:fill on="f" focussize="0,0"/>
                <v:stroke on="f" weight="1.5pt" miterlimit="8" joinstyle="miter"/>
                <v:imagedata o:title=""/>
                <o:lock v:ext="edit" aspectratio="f"/>
                <v:shadow on="t" type="perspective" color="#000000" opacity="26214f" offset="2.12133858267717pt,2.12133858267717pt" origin="-32768f,-32768f" matrix="65864f,0f,0f,65864f"/>
                <v:textbox inset="7.62mm,7.62mm,7.62mm,7.62mm">
                  <w:txbxContent>
                    <w:p w14:paraId="099417BE">
                      <w:pPr>
                        <w:rPr>
                          <w:color w:val="4F81BD" w:themeColor="accent1"/>
                          <w:sz w:val="20"/>
                          <w:szCs w:val="20"/>
                          <w14:textFill>
                            <w14:solidFill>
                              <w14:schemeClr w14:val="accent1"/>
                            </w14:solidFill>
                          </w14:textFill>
                        </w:rPr>
                      </w:pPr>
                      <w:r>
                        <w:rPr>
                          <w:color w:val="4F81BD" w:themeColor="accent1"/>
                          <w:sz w:val="20"/>
                          <w14:textFill>
                            <w14:solidFill>
                              <w14:schemeClr w14:val="accent1"/>
                            </w14:solidFill>
                          </w14:textFill>
                        </w:rPr>
                        <w:drawing>
                          <wp:inline distT="0" distB="0" distL="0" distR="0">
                            <wp:extent cx="932815" cy="1229360"/>
                            <wp:effectExtent l="0" t="0" r="635" b="8890"/>
                            <wp:docPr id="1" name="Picture 1" descr="D:\Photos-WJ-2012\WJ-photos\贾伟老师\WJ photo-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Photos-WJ-2012\WJ-photos\贾伟老师\WJ photo-202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32815" cy="1229843"/>
                                    </a:xfrm>
                                    <a:prstGeom prst="rect">
                                      <a:avLst/>
                                    </a:prstGeom>
                                    <a:noFill/>
                                    <a:ln>
                                      <a:noFill/>
                                    </a:ln>
                                  </pic:spPr>
                                </pic:pic>
                              </a:graphicData>
                            </a:graphic>
                          </wp:inline>
                        </w:drawing>
                      </w:r>
                    </w:p>
                  </w:txbxContent>
                </v:textbox>
                <w10:wrap type="square"/>
              </v:rect>
            </w:pict>
          </mc:Fallback>
        </mc:AlternateContent>
      </w:r>
      <w:r>
        <w:rPr>
          <w:rFonts w:ascii="微软雅黑" w:hAnsi="微软雅黑" w:eastAsia="微软雅黑" w:cs="Arial"/>
          <w:b/>
          <w:sz w:val="28"/>
          <w:szCs w:val="28"/>
        </w:rPr>
        <w:t>贾</w:t>
      </w:r>
      <w:r>
        <w:rPr>
          <w:rFonts w:hint="eastAsia" w:ascii="微软雅黑" w:hAnsi="微软雅黑" w:eastAsia="微软雅黑" w:cs="Arial"/>
          <w:b/>
          <w:sz w:val="28"/>
          <w:szCs w:val="28"/>
        </w:rPr>
        <w:t xml:space="preserve"> </w:t>
      </w:r>
      <w:r>
        <w:rPr>
          <w:rFonts w:ascii="微软雅黑" w:hAnsi="微软雅黑" w:eastAsia="微软雅黑" w:cs="Arial"/>
          <w:b/>
          <w:sz w:val="28"/>
          <w:szCs w:val="28"/>
        </w:rPr>
        <w:t>伟</w:t>
      </w:r>
      <w:r>
        <w:rPr>
          <w:rFonts w:ascii="微软雅黑" w:hAnsi="微软雅黑" w:eastAsia="微软雅黑" w:cs="Arial"/>
          <w:sz w:val="24"/>
        </w:rPr>
        <w:t xml:space="preserve"> </w:t>
      </w:r>
    </w:p>
    <w:p w14:paraId="6B6A6223">
      <w:pPr>
        <w:spacing w:line="440" w:lineRule="exact"/>
        <w:rPr>
          <w:rFonts w:ascii="微软雅黑" w:hAnsi="微软雅黑" w:eastAsia="微软雅黑" w:cs="Arial"/>
          <w:sz w:val="24"/>
        </w:rPr>
      </w:pPr>
      <w:r>
        <w:rPr>
          <w:rFonts w:hint="eastAsia" w:ascii="微软雅黑" w:hAnsi="微软雅黑" w:eastAsia="微软雅黑" w:cs="Arial"/>
          <w:sz w:val="24"/>
        </w:rPr>
        <w:t>贾伟教授，现任香港大学医学院药理系终身讲席教授，同时兼任上海交通大学医学院附属第六人民医院教授，转化医学中心主任。</w:t>
      </w:r>
      <w:bookmarkStart w:id="0" w:name="_Hlk161868947"/>
    </w:p>
    <w:p w14:paraId="236FD1EF">
      <w:pPr>
        <w:spacing w:line="440" w:lineRule="exact"/>
        <w:rPr>
          <w:rFonts w:ascii="微软雅黑" w:hAnsi="微软雅黑" w:eastAsia="微软雅黑" w:cs="Arial"/>
          <w:sz w:val="24"/>
        </w:rPr>
      </w:pPr>
    </w:p>
    <w:p w14:paraId="4C65D18E">
      <w:pPr>
        <w:spacing w:line="440" w:lineRule="exact"/>
        <w:rPr>
          <w:rFonts w:ascii="微软雅黑" w:hAnsi="微软雅黑" w:eastAsia="微软雅黑" w:cs="Arial"/>
          <w:sz w:val="24"/>
        </w:rPr>
      </w:pPr>
      <w:r>
        <w:rPr>
          <w:rFonts w:hint="eastAsia" w:ascii="微软雅黑" w:hAnsi="微软雅黑" w:eastAsia="微软雅黑" w:cs="Arial"/>
          <w:sz w:val="24"/>
        </w:rPr>
        <w:t>贾伟教授为欧洲科学院生理学与神经科学学部院士，</w:t>
      </w:r>
      <w:r>
        <w:rPr>
          <w:rFonts w:ascii="Arial" w:hAnsi="Arial" w:eastAsia="微软雅黑" w:cs="Arial"/>
          <w:sz w:val="24"/>
        </w:rPr>
        <w:t>美国密苏里大学放射药学硕士、博士。</w:t>
      </w:r>
      <w:r>
        <w:rPr>
          <w:rFonts w:hint="eastAsia" w:ascii="微软雅黑" w:hAnsi="微软雅黑" w:eastAsia="微软雅黑" w:cs="Arial"/>
          <w:sz w:val="24"/>
        </w:rPr>
        <w:t>主要</w:t>
      </w:r>
      <w:bookmarkStart w:id="1" w:name="_GoBack"/>
      <w:bookmarkEnd w:id="1"/>
      <w:r>
        <w:rPr>
          <w:rFonts w:hint="eastAsia" w:ascii="微软雅黑" w:hAnsi="微软雅黑" w:eastAsia="微软雅黑" w:cs="Arial"/>
          <w:sz w:val="24"/>
        </w:rPr>
        <w:t>从事代谢组学以及肠道微生物-宿主的代谢作用的技术发展以及在转化医学研究领域的应用，其中转化医学研究包括代谢性疾病和肿瘤的代谢机制和新药发现。自</w:t>
      </w:r>
      <w:r>
        <w:rPr>
          <w:rFonts w:ascii="微软雅黑" w:hAnsi="微软雅黑" w:eastAsia="微软雅黑" w:cs="Arial"/>
          <w:sz w:val="24"/>
        </w:rPr>
        <w:t>200</w:t>
      </w:r>
      <w:r>
        <w:rPr>
          <w:rFonts w:hint="eastAsia" w:ascii="微软雅黑" w:hAnsi="微软雅黑" w:eastAsia="微软雅黑" w:cs="Arial"/>
          <w:sz w:val="24"/>
        </w:rPr>
        <w:t>3</w:t>
      </w:r>
      <w:r>
        <w:rPr>
          <w:rFonts w:ascii="微软雅黑" w:hAnsi="微软雅黑" w:eastAsia="微软雅黑" w:cs="Arial"/>
          <w:sz w:val="24"/>
        </w:rPr>
        <w:t>年</w:t>
      </w:r>
      <w:r>
        <w:rPr>
          <w:rFonts w:hint="eastAsia" w:ascii="微软雅黑" w:hAnsi="微软雅黑" w:eastAsia="微软雅黑" w:cs="Arial"/>
          <w:sz w:val="24"/>
        </w:rPr>
        <w:t>以来贾伟教授和他的团队</w:t>
      </w:r>
      <w:r>
        <w:rPr>
          <w:rFonts w:ascii="微软雅黑" w:hAnsi="微软雅黑" w:eastAsia="微软雅黑" w:cs="Arial"/>
          <w:sz w:val="24"/>
        </w:rPr>
        <w:t>建立了</w:t>
      </w:r>
      <w:r>
        <w:rPr>
          <w:rFonts w:hint="eastAsia" w:ascii="微软雅黑" w:hAnsi="微软雅黑" w:eastAsia="微软雅黑" w:cs="Arial"/>
          <w:sz w:val="24"/>
        </w:rPr>
        <w:t>一个国际领先的</w:t>
      </w:r>
      <w:r>
        <w:rPr>
          <w:rFonts w:ascii="微软雅黑" w:hAnsi="微软雅黑" w:eastAsia="微软雅黑" w:cs="Arial"/>
          <w:sz w:val="24"/>
        </w:rPr>
        <w:t>基于质谱的医学代谢组学</w:t>
      </w:r>
      <w:r>
        <w:rPr>
          <w:rFonts w:hint="eastAsia" w:ascii="微软雅黑" w:hAnsi="微软雅黑" w:eastAsia="微软雅黑" w:cs="Arial"/>
          <w:sz w:val="24"/>
        </w:rPr>
        <w:t>技术分析</w:t>
      </w:r>
      <w:r>
        <w:rPr>
          <w:rFonts w:ascii="微软雅黑" w:hAnsi="微软雅黑" w:eastAsia="微软雅黑" w:cs="Arial"/>
          <w:sz w:val="24"/>
        </w:rPr>
        <w:t>平台，</w:t>
      </w:r>
      <w:r>
        <w:rPr>
          <w:rFonts w:hint="eastAsia" w:ascii="微软雅黑" w:hAnsi="微软雅黑" w:eastAsia="微软雅黑" w:cs="Arial"/>
          <w:sz w:val="24"/>
        </w:rPr>
        <w:t>承担了包括美国国立卫生研究院资助的肠道微生物与肝病等多项研究，</w:t>
      </w:r>
      <w:r>
        <w:rPr>
          <w:rFonts w:ascii="微软雅黑" w:hAnsi="微软雅黑" w:eastAsia="微软雅黑" w:cs="Arial"/>
          <w:sz w:val="24"/>
        </w:rPr>
        <w:t>曾担任国家科技部重大科学研究973</w:t>
      </w:r>
      <w:r>
        <w:rPr>
          <w:rFonts w:hint="eastAsia" w:ascii="微软雅黑" w:hAnsi="微软雅黑" w:eastAsia="微软雅黑" w:cs="Arial"/>
          <w:sz w:val="24"/>
        </w:rPr>
        <w:t>(2007年</w:t>
      </w:r>
      <w:r>
        <w:rPr>
          <w:rFonts w:ascii="微软雅黑" w:hAnsi="微软雅黑" w:eastAsia="微软雅黑" w:cs="Arial"/>
          <w:sz w:val="24"/>
        </w:rPr>
        <w:t>蛋白质重大科学计划项目 － 代谢性疾病的蛋白质功能和代谢组学研究</w:t>
      </w:r>
      <w:r>
        <w:rPr>
          <w:rFonts w:hint="eastAsia" w:ascii="微软雅黑" w:hAnsi="微软雅黑" w:eastAsia="微软雅黑" w:cs="Arial"/>
          <w:sz w:val="24"/>
        </w:rPr>
        <w:t>)</w:t>
      </w:r>
      <w:r>
        <w:rPr>
          <w:rFonts w:ascii="微软雅黑" w:hAnsi="微软雅黑" w:eastAsia="微软雅黑" w:cs="Arial"/>
          <w:sz w:val="24"/>
        </w:rPr>
        <w:t>首席科学家</w:t>
      </w:r>
      <w:r>
        <w:rPr>
          <w:rFonts w:hint="eastAsia" w:ascii="微软雅黑" w:hAnsi="微软雅黑" w:eastAsia="微软雅黑" w:cs="Arial"/>
          <w:sz w:val="24"/>
        </w:rPr>
        <w:t>，</w:t>
      </w:r>
      <w:bookmarkEnd w:id="0"/>
      <w:r>
        <w:rPr>
          <w:rFonts w:hint="eastAsia" w:ascii="微软雅黑" w:hAnsi="微软雅黑" w:eastAsia="微软雅黑" w:cs="Arial"/>
          <w:sz w:val="24"/>
        </w:rPr>
        <w:t>迄今在国际学术期刊发表科技论文</w:t>
      </w:r>
      <w:r>
        <w:rPr>
          <w:rFonts w:ascii="微软雅黑" w:hAnsi="微软雅黑" w:eastAsia="微软雅黑" w:cs="Arial"/>
          <w:sz w:val="24"/>
        </w:rPr>
        <w:t>4</w:t>
      </w:r>
      <w:r>
        <w:rPr>
          <w:rFonts w:hint="eastAsia" w:ascii="微软雅黑" w:hAnsi="微软雅黑" w:eastAsia="微软雅黑" w:cs="Arial"/>
          <w:sz w:val="24"/>
        </w:rPr>
        <w:t>00余篇，Goo</w:t>
      </w:r>
      <w:r>
        <w:rPr>
          <w:rFonts w:ascii="微软雅黑" w:hAnsi="微软雅黑" w:eastAsia="微软雅黑" w:cs="Arial"/>
          <w:sz w:val="24"/>
        </w:rPr>
        <w:t>g</w:t>
      </w:r>
      <w:r>
        <w:rPr>
          <w:rFonts w:hint="eastAsia" w:ascii="微软雅黑" w:hAnsi="微软雅黑" w:eastAsia="微软雅黑" w:cs="Arial"/>
          <w:sz w:val="24"/>
        </w:rPr>
        <w:t>le Scholar数据库总引用超过4万次，</w:t>
      </w:r>
      <w:r>
        <w:rPr>
          <w:rFonts w:ascii="微软雅黑" w:hAnsi="微软雅黑" w:eastAsia="微软雅黑" w:cs="Arial"/>
          <w:sz w:val="24"/>
        </w:rPr>
        <w:t xml:space="preserve">H index </w:t>
      </w:r>
      <w:r>
        <w:rPr>
          <w:rFonts w:hint="eastAsia" w:ascii="微软雅黑" w:hAnsi="微软雅黑" w:eastAsia="微软雅黑" w:cs="Arial"/>
          <w:sz w:val="24"/>
        </w:rPr>
        <w:t>96。</w:t>
      </w:r>
      <w:r>
        <w:rPr>
          <w:rFonts w:ascii="Arial" w:hAnsi="Arial" w:eastAsia="微软雅黑" w:cs="Arial"/>
          <w:sz w:val="24"/>
        </w:rPr>
        <w:t>近年连续获评</w:t>
      </w:r>
      <w:r>
        <w:rPr>
          <w:rFonts w:ascii="Arial" w:hAnsi="Arial" w:eastAsia="微软雅黑" w:cs="Arial"/>
          <w:spacing w:val="15"/>
          <w:sz w:val="24"/>
          <w:shd w:val="clear" w:color="auto" w:fill="FFFFFF"/>
        </w:rPr>
        <w:t>爱思唯尔“</w:t>
      </w:r>
      <w:r>
        <w:rPr>
          <w:rStyle w:val="9"/>
          <w:rFonts w:ascii="Arial" w:hAnsi="Arial" w:eastAsia="微软雅黑" w:cs="Arial"/>
          <w:b w:val="0"/>
          <w:bCs w:val="0"/>
          <w:spacing w:val="15"/>
          <w:sz w:val="24"/>
          <w:shd w:val="clear" w:color="auto" w:fill="FFFFFF"/>
        </w:rPr>
        <w:t>中国高被引学者</w:t>
      </w:r>
      <w:r>
        <w:rPr>
          <w:rFonts w:ascii="Arial" w:hAnsi="Arial" w:eastAsia="微软雅黑" w:cs="Arial"/>
          <w:spacing w:val="15"/>
          <w:sz w:val="24"/>
          <w:shd w:val="clear" w:color="auto" w:fill="FFFFFF"/>
        </w:rPr>
        <w:t>”</w:t>
      </w:r>
      <w:r>
        <w:rPr>
          <w:rFonts w:ascii="Arial" w:hAnsi="Arial" w:eastAsia="微软雅黑" w:cs="Arial"/>
          <w:sz w:val="24"/>
        </w:rPr>
        <w:t xml:space="preserve">（Highly Cited Chinese Researchers） </w:t>
      </w:r>
      <w:r>
        <w:rPr>
          <w:rFonts w:ascii="Arial" w:hAnsi="Arial" w:eastAsia="微软雅黑" w:cs="Arial"/>
          <w:spacing w:val="15"/>
          <w:sz w:val="24"/>
          <w:shd w:val="clear" w:color="auto" w:fill="FFFFFF"/>
        </w:rPr>
        <w:t>榜单，斯坦福大学“</w:t>
      </w:r>
      <w:r>
        <w:rPr>
          <w:rStyle w:val="9"/>
          <w:rFonts w:ascii="Arial" w:hAnsi="Arial" w:eastAsia="微软雅黑" w:cs="Arial"/>
          <w:b w:val="0"/>
          <w:bCs w:val="0"/>
          <w:spacing w:val="15"/>
          <w:sz w:val="24"/>
          <w:shd w:val="clear" w:color="auto" w:fill="FFFFFF"/>
        </w:rPr>
        <w:t>全球2%顶尖科学家</w:t>
      </w:r>
      <w:r>
        <w:rPr>
          <w:rFonts w:ascii="Arial" w:hAnsi="Arial" w:eastAsia="微软雅黑" w:cs="Arial"/>
          <w:spacing w:val="15"/>
          <w:sz w:val="24"/>
          <w:shd w:val="clear" w:color="auto" w:fill="FFFFFF"/>
        </w:rPr>
        <w:t>”榜单 (World’s Top 2% Scientists)。</w:t>
      </w:r>
      <w:r>
        <w:rPr>
          <w:rFonts w:hint="eastAsia" w:ascii="微软雅黑" w:hAnsi="微软雅黑" w:eastAsia="微软雅黑" w:cs="Arial"/>
          <w:sz w:val="24"/>
        </w:rPr>
        <w:t>研究成果先后发表于 Cell Metabolism、Cancer</w:t>
      </w:r>
      <w:r>
        <w:rPr>
          <w:rFonts w:ascii="微软雅黑" w:hAnsi="微软雅黑" w:eastAsia="微软雅黑" w:cs="Arial"/>
          <w:sz w:val="24"/>
        </w:rPr>
        <w:t xml:space="preserve"> </w:t>
      </w:r>
      <w:r>
        <w:rPr>
          <w:rFonts w:hint="eastAsia" w:ascii="微软雅黑" w:hAnsi="微软雅黑" w:eastAsia="微软雅黑" w:cs="Arial"/>
          <w:sz w:val="24"/>
        </w:rPr>
        <w:t>Cell、Science、Science Translational Medicine、Blood、PNAS、Nature Reviews Drug</w:t>
      </w:r>
      <w:r>
        <w:rPr>
          <w:rFonts w:ascii="微软雅黑" w:hAnsi="微软雅黑" w:eastAsia="微软雅黑" w:cs="Arial"/>
          <w:sz w:val="24"/>
        </w:rPr>
        <w:t xml:space="preserve"> </w:t>
      </w:r>
      <w:r>
        <w:rPr>
          <w:rFonts w:hint="eastAsia" w:ascii="微软雅黑" w:hAnsi="微软雅黑" w:eastAsia="微软雅黑" w:cs="Arial"/>
          <w:sz w:val="24"/>
        </w:rPr>
        <w:t>Discovery、Nature Reviews Gastroenterology &amp; Hepatology等国际高水平学术期刊。</w:t>
      </w:r>
      <w:r>
        <w:rPr>
          <w:rFonts w:ascii="微软雅黑" w:hAnsi="微软雅黑" w:eastAsia="微软雅黑" w:cs="Arial"/>
          <w:sz w:val="24"/>
        </w:rPr>
        <w:t>2013年一项关于婴儿奶粉中三聚氰胺与儿童肠道</w:t>
      </w:r>
      <w:r>
        <w:rPr>
          <w:rFonts w:hint="eastAsia" w:ascii="微软雅黑" w:hAnsi="微软雅黑" w:eastAsia="微软雅黑" w:cs="Arial"/>
          <w:sz w:val="24"/>
        </w:rPr>
        <w:t>细菌互相作用导致肾脏毒性的研究成果被</w:t>
      </w:r>
      <w:r>
        <w:rPr>
          <w:rFonts w:ascii="微软雅黑" w:hAnsi="微软雅黑" w:eastAsia="微软雅黑"/>
          <w:sz w:val="24"/>
        </w:rPr>
        <w:t>Science</w:t>
      </w:r>
      <w:r>
        <w:rPr>
          <w:rFonts w:hint="eastAsia" w:ascii="微软雅黑" w:hAnsi="微软雅黑" w:eastAsia="微软雅黑" w:cs="Arial"/>
          <w:sz w:val="24"/>
        </w:rPr>
        <w:t>杂志入选当年全球十大科技突破。</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4CB"/>
    <w:rsid w:val="0000568A"/>
    <w:rsid w:val="00007906"/>
    <w:rsid w:val="00013A24"/>
    <w:rsid w:val="00017EF0"/>
    <w:rsid w:val="00027AE2"/>
    <w:rsid w:val="000305BA"/>
    <w:rsid w:val="00044B3B"/>
    <w:rsid w:val="00046307"/>
    <w:rsid w:val="000470F7"/>
    <w:rsid w:val="00050BB2"/>
    <w:rsid w:val="00052C0C"/>
    <w:rsid w:val="00055AC4"/>
    <w:rsid w:val="00065338"/>
    <w:rsid w:val="000658A2"/>
    <w:rsid w:val="000678A9"/>
    <w:rsid w:val="00070F2C"/>
    <w:rsid w:val="00072D51"/>
    <w:rsid w:val="00080F62"/>
    <w:rsid w:val="00081130"/>
    <w:rsid w:val="00082537"/>
    <w:rsid w:val="00082604"/>
    <w:rsid w:val="00084B38"/>
    <w:rsid w:val="000857F3"/>
    <w:rsid w:val="00093F30"/>
    <w:rsid w:val="000940BA"/>
    <w:rsid w:val="000950A4"/>
    <w:rsid w:val="00096242"/>
    <w:rsid w:val="000A3905"/>
    <w:rsid w:val="000A3A9E"/>
    <w:rsid w:val="000A6B1F"/>
    <w:rsid w:val="000A70E6"/>
    <w:rsid w:val="000B0A18"/>
    <w:rsid w:val="000B1864"/>
    <w:rsid w:val="000B26A6"/>
    <w:rsid w:val="000B4350"/>
    <w:rsid w:val="000B594F"/>
    <w:rsid w:val="000B5ACC"/>
    <w:rsid w:val="000C1C02"/>
    <w:rsid w:val="000C4309"/>
    <w:rsid w:val="000C616E"/>
    <w:rsid w:val="000C69CE"/>
    <w:rsid w:val="000D0B9D"/>
    <w:rsid w:val="000E3EA1"/>
    <w:rsid w:val="000E70DB"/>
    <w:rsid w:val="000F4CE6"/>
    <w:rsid w:val="000F53E9"/>
    <w:rsid w:val="000F6254"/>
    <w:rsid w:val="000F7980"/>
    <w:rsid w:val="0010052E"/>
    <w:rsid w:val="00100819"/>
    <w:rsid w:val="0010102B"/>
    <w:rsid w:val="00103AAC"/>
    <w:rsid w:val="00105624"/>
    <w:rsid w:val="00127846"/>
    <w:rsid w:val="00127F17"/>
    <w:rsid w:val="00132FE5"/>
    <w:rsid w:val="00143724"/>
    <w:rsid w:val="001469BE"/>
    <w:rsid w:val="00150780"/>
    <w:rsid w:val="00152831"/>
    <w:rsid w:val="00153BA5"/>
    <w:rsid w:val="001576F6"/>
    <w:rsid w:val="00160993"/>
    <w:rsid w:val="00161959"/>
    <w:rsid w:val="001625C4"/>
    <w:rsid w:val="00165142"/>
    <w:rsid w:val="00171FBC"/>
    <w:rsid w:val="00172C41"/>
    <w:rsid w:val="001735CB"/>
    <w:rsid w:val="00180DE0"/>
    <w:rsid w:val="00182760"/>
    <w:rsid w:val="0018665A"/>
    <w:rsid w:val="00186882"/>
    <w:rsid w:val="00191932"/>
    <w:rsid w:val="00192840"/>
    <w:rsid w:val="00194EE4"/>
    <w:rsid w:val="001A1C45"/>
    <w:rsid w:val="001A2DAC"/>
    <w:rsid w:val="001A4F95"/>
    <w:rsid w:val="001A72FE"/>
    <w:rsid w:val="001A7D9B"/>
    <w:rsid w:val="001B1431"/>
    <w:rsid w:val="001B3EC8"/>
    <w:rsid w:val="001B4A81"/>
    <w:rsid w:val="001B4EFE"/>
    <w:rsid w:val="001C2A3F"/>
    <w:rsid w:val="001C49D5"/>
    <w:rsid w:val="001C5B96"/>
    <w:rsid w:val="001C5E6A"/>
    <w:rsid w:val="001C7505"/>
    <w:rsid w:val="001D0BC0"/>
    <w:rsid w:val="001D1ABA"/>
    <w:rsid w:val="001E0365"/>
    <w:rsid w:val="001E6B68"/>
    <w:rsid w:val="001F11C8"/>
    <w:rsid w:val="001F5C79"/>
    <w:rsid w:val="001F6B78"/>
    <w:rsid w:val="0020138F"/>
    <w:rsid w:val="00202D55"/>
    <w:rsid w:val="00203131"/>
    <w:rsid w:val="002052F9"/>
    <w:rsid w:val="0020569F"/>
    <w:rsid w:val="00226F91"/>
    <w:rsid w:val="00233098"/>
    <w:rsid w:val="0023423A"/>
    <w:rsid w:val="00237195"/>
    <w:rsid w:val="00246B31"/>
    <w:rsid w:val="00247497"/>
    <w:rsid w:val="002571CD"/>
    <w:rsid w:val="002607A1"/>
    <w:rsid w:val="00270040"/>
    <w:rsid w:val="00271683"/>
    <w:rsid w:val="0027331F"/>
    <w:rsid w:val="00281696"/>
    <w:rsid w:val="00283DC5"/>
    <w:rsid w:val="00284E38"/>
    <w:rsid w:val="00286547"/>
    <w:rsid w:val="00292ECD"/>
    <w:rsid w:val="0029511B"/>
    <w:rsid w:val="00295DAF"/>
    <w:rsid w:val="00296431"/>
    <w:rsid w:val="002A0A74"/>
    <w:rsid w:val="002A1BED"/>
    <w:rsid w:val="002A41D0"/>
    <w:rsid w:val="002A60D3"/>
    <w:rsid w:val="002B1E5C"/>
    <w:rsid w:val="002B37B5"/>
    <w:rsid w:val="002B3DC5"/>
    <w:rsid w:val="002B7474"/>
    <w:rsid w:val="002C170A"/>
    <w:rsid w:val="002C3075"/>
    <w:rsid w:val="002C35C0"/>
    <w:rsid w:val="002D5F3C"/>
    <w:rsid w:val="002E0AA1"/>
    <w:rsid w:val="002E23F0"/>
    <w:rsid w:val="002E27B9"/>
    <w:rsid w:val="002E4876"/>
    <w:rsid w:val="002F4C74"/>
    <w:rsid w:val="002F6541"/>
    <w:rsid w:val="002F6FC0"/>
    <w:rsid w:val="003024D0"/>
    <w:rsid w:val="0031123E"/>
    <w:rsid w:val="0032308F"/>
    <w:rsid w:val="003259B6"/>
    <w:rsid w:val="003367F6"/>
    <w:rsid w:val="00343C49"/>
    <w:rsid w:val="003448E9"/>
    <w:rsid w:val="00345E97"/>
    <w:rsid w:val="003476AC"/>
    <w:rsid w:val="00347EF9"/>
    <w:rsid w:val="00351E8A"/>
    <w:rsid w:val="00351EC0"/>
    <w:rsid w:val="00354F69"/>
    <w:rsid w:val="00355065"/>
    <w:rsid w:val="0035775C"/>
    <w:rsid w:val="00364699"/>
    <w:rsid w:val="00365384"/>
    <w:rsid w:val="003677DD"/>
    <w:rsid w:val="00367BD3"/>
    <w:rsid w:val="00371306"/>
    <w:rsid w:val="0037227E"/>
    <w:rsid w:val="00374D79"/>
    <w:rsid w:val="00375EC8"/>
    <w:rsid w:val="0038226B"/>
    <w:rsid w:val="00384384"/>
    <w:rsid w:val="00385948"/>
    <w:rsid w:val="00385C23"/>
    <w:rsid w:val="003868D4"/>
    <w:rsid w:val="003A0A0A"/>
    <w:rsid w:val="003B0461"/>
    <w:rsid w:val="003B2DF9"/>
    <w:rsid w:val="003B3D19"/>
    <w:rsid w:val="003C5969"/>
    <w:rsid w:val="003C60BD"/>
    <w:rsid w:val="003D32CD"/>
    <w:rsid w:val="003D4EBE"/>
    <w:rsid w:val="003E04DC"/>
    <w:rsid w:val="0040034C"/>
    <w:rsid w:val="00401AF0"/>
    <w:rsid w:val="00403ACC"/>
    <w:rsid w:val="0041460F"/>
    <w:rsid w:val="0042000A"/>
    <w:rsid w:val="00420D43"/>
    <w:rsid w:val="00421F0F"/>
    <w:rsid w:val="00422041"/>
    <w:rsid w:val="0042303B"/>
    <w:rsid w:val="004255FD"/>
    <w:rsid w:val="00426114"/>
    <w:rsid w:val="00426815"/>
    <w:rsid w:val="004274D4"/>
    <w:rsid w:val="00433CB7"/>
    <w:rsid w:val="00435F6B"/>
    <w:rsid w:val="00442028"/>
    <w:rsid w:val="00445126"/>
    <w:rsid w:val="00445EF8"/>
    <w:rsid w:val="0045026C"/>
    <w:rsid w:val="00453EB8"/>
    <w:rsid w:val="004561C5"/>
    <w:rsid w:val="00456A8B"/>
    <w:rsid w:val="004615A4"/>
    <w:rsid w:val="004620E1"/>
    <w:rsid w:val="00463DCD"/>
    <w:rsid w:val="0046405B"/>
    <w:rsid w:val="00464339"/>
    <w:rsid w:val="004643BB"/>
    <w:rsid w:val="0047048A"/>
    <w:rsid w:val="0047181D"/>
    <w:rsid w:val="00472ECD"/>
    <w:rsid w:val="00481548"/>
    <w:rsid w:val="004815A5"/>
    <w:rsid w:val="00483E00"/>
    <w:rsid w:val="00484622"/>
    <w:rsid w:val="00484716"/>
    <w:rsid w:val="004A04E6"/>
    <w:rsid w:val="004A7441"/>
    <w:rsid w:val="004A7FC5"/>
    <w:rsid w:val="004B3CF4"/>
    <w:rsid w:val="004B400A"/>
    <w:rsid w:val="004B452D"/>
    <w:rsid w:val="004B4A22"/>
    <w:rsid w:val="004C14D0"/>
    <w:rsid w:val="004C2C0C"/>
    <w:rsid w:val="004C3829"/>
    <w:rsid w:val="004C4B0B"/>
    <w:rsid w:val="004C70D5"/>
    <w:rsid w:val="004D17D4"/>
    <w:rsid w:val="004D1DF4"/>
    <w:rsid w:val="004D590F"/>
    <w:rsid w:val="004D5A25"/>
    <w:rsid w:val="004E241B"/>
    <w:rsid w:val="004E6CDD"/>
    <w:rsid w:val="004E72BD"/>
    <w:rsid w:val="004E7A70"/>
    <w:rsid w:val="004F29EA"/>
    <w:rsid w:val="004F5EA8"/>
    <w:rsid w:val="00501701"/>
    <w:rsid w:val="00510E5D"/>
    <w:rsid w:val="00526630"/>
    <w:rsid w:val="00527595"/>
    <w:rsid w:val="005278BE"/>
    <w:rsid w:val="00530BBB"/>
    <w:rsid w:val="00531597"/>
    <w:rsid w:val="00531E3E"/>
    <w:rsid w:val="00532306"/>
    <w:rsid w:val="005360AA"/>
    <w:rsid w:val="00540266"/>
    <w:rsid w:val="00541140"/>
    <w:rsid w:val="005422CE"/>
    <w:rsid w:val="00543B71"/>
    <w:rsid w:val="00547B42"/>
    <w:rsid w:val="0055018D"/>
    <w:rsid w:val="0055160F"/>
    <w:rsid w:val="00556B7D"/>
    <w:rsid w:val="00557983"/>
    <w:rsid w:val="00566AAC"/>
    <w:rsid w:val="00571C34"/>
    <w:rsid w:val="00582ACD"/>
    <w:rsid w:val="0058788D"/>
    <w:rsid w:val="00587FBB"/>
    <w:rsid w:val="00596003"/>
    <w:rsid w:val="005970D1"/>
    <w:rsid w:val="00597A32"/>
    <w:rsid w:val="005A06BE"/>
    <w:rsid w:val="005A0890"/>
    <w:rsid w:val="005A7476"/>
    <w:rsid w:val="005B3792"/>
    <w:rsid w:val="005B4695"/>
    <w:rsid w:val="005B5C14"/>
    <w:rsid w:val="005C2E6D"/>
    <w:rsid w:val="005C42D5"/>
    <w:rsid w:val="005C7184"/>
    <w:rsid w:val="005C7315"/>
    <w:rsid w:val="005D0AD7"/>
    <w:rsid w:val="005D2FEF"/>
    <w:rsid w:val="005D4097"/>
    <w:rsid w:val="005D443F"/>
    <w:rsid w:val="005D57D1"/>
    <w:rsid w:val="005D6F6E"/>
    <w:rsid w:val="005E2F60"/>
    <w:rsid w:val="005E6C23"/>
    <w:rsid w:val="005E7FA8"/>
    <w:rsid w:val="005F08ED"/>
    <w:rsid w:val="005F178D"/>
    <w:rsid w:val="005F605A"/>
    <w:rsid w:val="005F7C02"/>
    <w:rsid w:val="0060251A"/>
    <w:rsid w:val="00602A3C"/>
    <w:rsid w:val="006115C9"/>
    <w:rsid w:val="00622D21"/>
    <w:rsid w:val="00624591"/>
    <w:rsid w:val="00627631"/>
    <w:rsid w:val="00630BF9"/>
    <w:rsid w:val="00633DB2"/>
    <w:rsid w:val="00636F32"/>
    <w:rsid w:val="006376F0"/>
    <w:rsid w:val="00637F8C"/>
    <w:rsid w:val="006400A4"/>
    <w:rsid w:val="006408B2"/>
    <w:rsid w:val="006414F2"/>
    <w:rsid w:val="006422E0"/>
    <w:rsid w:val="0064553B"/>
    <w:rsid w:val="006538F7"/>
    <w:rsid w:val="0065516F"/>
    <w:rsid w:val="00657FF0"/>
    <w:rsid w:val="0066056B"/>
    <w:rsid w:val="00666DCF"/>
    <w:rsid w:val="00666E8B"/>
    <w:rsid w:val="00675132"/>
    <w:rsid w:val="006757A4"/>
    <w:rsid w:val="00681C81"/>
    <w:rsid w:val="00692A3F"/>
    <w:rsid w:val="00694DFF"/>
    <w:rsid w:val="00696ABE"/>
    <w:rsid w:val="006A188C"/>
    <w:rsid w:val="006A294D"/>
    <w:rsid w:val="006B067C"/>
    <w:rsid w:val="006B0D1E"/>
    <w:rsid w:val="006B1C17"/>
    <w:rsid w:val="006B1E28"/>
    <w:rsid w:val="006C34A7"/>
    <w:rsid w:val="006C38C7"/>
    <w:rsid w:val="006C4497"/>
    <w:rsid w:val="006C4B11"/>
    <w:rsid w:val="006C77D1"/>
    <w:rsid w:val="006C7C62"/>
    <w:rsid w:val="006E36D1"/>
    <w:rsid w:val="006E4026"/>
    <w:rsid w:val="006E531A"/>
    <w:rsid w:val="006E5710"/>
    <w:rsid w:val="006E70C5"/>
    <w:rsid w:val="006E7345"/>
    <w:rsid w:val="006F0A30"/>
    <w:rsid w:val="006F3E75"/>
    <w:rsid w:val="006F4FCD"/>
    <w:rsid w:val="00701741"/>
    <w:rsid w:val="00705E17"/>
    <w:rsid w:val="00706D18"/>
    <w:rsid w:val="007077C3"/>
    <w:rsid w:val="00714579"/>
    <w:rsid w:val="007156F3"/>
    <w:rsid w:val="007217B4"/>
    <w:rsid w:val="007232E4"/>
    <w:rsid w:val="0072577B"/>
    <w:rsid w:val="0072700D"/>
    <w:rsid w:val="0072725A"/>
    <w:rsid w:val="007305D9"/>
    <w:rsid w:val="00730882"/>
    <w:rsid w:val="007439DB"/>
    <w:rsid w:val="00744484"/>
    <w:rsid w:val="007452A4"/>
    <w:rsid w:val="00746F4C"/>
    <w:rsid w:val="00753AC6"/>
    <w:rsid w:val="007548D2"/>
    <w:rsid w:val="007619BF"/>
    <w:rsid w:val="00764516"/>
    <w:rsid w:val="00773C43"/>
    <w:rsid w:val="00777D70"/>
    <w:rsid w:val="00780A10"/>
    <w:rsid w:val="00781ADD"/>
    <w:rsid w:val="00783C75"/>
    <w:rsid w:val="00783F46"/>
    <w:rsid w:val="007849F6"/>
    <w:rsid w:val="00784EF2"/>
    <w:rsid w:val="0078592A"/>
    <w:rsid w:val="0078599B"/>
    <w:rsid w:val="007A2C6A"/>
    <w:rsid w:val="007A2FBB"/>
    <w:rsid w:val="007A54FB"/>
    <w:rsid w:val="007B346D"/>
    <w:rsid w:val="007C26BE"/>
    <w:rsid w:val="007C424F"/>
    <w:rsid w:val="007C5C63"/>
    <w:rsid w:val="007C6A49"/>
    <w:rsid w:val="007D296A"/>
    <w:rsid w:val="007D42A5"/>
    <w:rsid w:val="007D55B3"/>
    <w:rsid w:val="007E3CFB"/>
    <w:rsid w:val="007F06BF"/>
    <w:rsid w:val="007F1665"/>
    <w:rsid w:val="007F5727"/>
    <w:rsid w:val="00802690"/>
    <w:rsid w:val="00804D81"/>
    <w:rsid w:val="00810C2C"/>
    <w:rsid w:val="0081330F"/>
    <w:rsid w:val="00815437"/>
    <w:rsid w:val="00816D4B"/>
    <w:rsid w:val="00820657"/>
    <w:rsid w:val="00821136"/>
    <w:rsid w:val="008223C2"/>
    <w:rsid w:val="00822B92"/>
    <w:rsid w:val="0082365C"/>
    <w:rsid w:val="008261F8"/>
    <w:rsid w:val="00836606"/>
    <w:rsid w:val="00836A67"/>
    <w:rsid w:val="00841B78"/>
    <w:rsid w:val="008442D4"/>
    <w:rsid w:val="00851FC8"/>
    <w:rsid w:val="008577B5"/>
    <w:rsid w:val="00860AE5"/>
    <w:rsid w:val="008618E3"/>
    <w:rsid w:val="00863305"/>
    <w:rsid w:val="00864016"/>
    <w:rsid w:val="00872370"/>
    <w:rsid w:val="00876955"/>
    <w:rsid w:val="00877252"/>
    <w:rsid w:val="00877DCB"/>
    <w:rsid w:val="00877EE5"/>
    <w:rsid w:val="0088689F"/>
    <w:rsid w:val="00892C04"/>
    <w:rsid w:val="008958A4"/>
    <w:rsid w:val="00897B42"/>
    <w:rsid w:val="008A58E5"/>
    <w:rsid w:val="008B0599"/>
    <w:rsid w:val="008B2F2D"/>
    <w:rsid w:val="008B3575"/>
    <w:rsid w:val="008B4FC0"/>
    <w:rsid w:val="008C1A33"/>
    <w:rsid w:val="008C693F"/>
    <w:rsid w:val="008D01CF"/>
    <w:rsid w:val="008D12D9"/>
    <w:rsid w:val="008D2C9E"/>
    <w:rsid w:val="008D6532"/>
    <w:rsid w:val="008D656D"/>
    <w:rsid w:val="008D6F0A"/>
    <w:rsid w:val="008E1F33"/>
    <w:rsid w:val="008F3039"/>
    <w:rsid w:val="008F69C9"/>
    <w:rsid w:val="00900271"/>
    <w:rsid w:val="00901BB6"/>
    <w:rsid w:val="00906F63"/>
    <w:rsid w:val="0090766D"/>
    <w:rsid w:val="00912823"/>
    <w:rsid w:val="00912929"/>
    <w:rsid w:val="00912C2A"/>
    <w:rsid w:val="00915A0B"/>
    <w:rsid w:val="00915D93"/>
    <w:rsid w:val="00915F29"/>
    <w:rsid w:val="00920A08"/>
    <w:rsid w:val="00924EED"/>
    <w:rsid w:val="009265E2"/>
    <w:rsid w:val="00934EAF"/>
    <w:rsid w:val="00935F33"/>
    <w:rsid w:val="00940435"/>
    <w:rsid w:val="009407BA"/>
    <w:rsid w:val="00942CFF"/>
    <w:rsid w:val="0094341B"/>
    <w:rsid w:val="0094367E"/>
    <w:rsid w:val="009458F3"/>
    <w:rsid w:val="0095125A"/>
    <w:rsid w:val="00953FE0"/>
    <w:rsid w:val="00954328"/>
    <w:rsid w:val="009612E6"/>
    <w:rsid w:val="00962997"/>
    <w:rsid w:val="0096696C"/>
    <w:rsid w:val="00982E08"/>
    <w:rsid w:val="00985D80"/>
    <w:rsid w:val="0099199F"/>
    <w:rsid w:val="009941F3"/>
    <w:rsid w:val="009A42AD"/>
    <w:rsid w:val="009A7AFA"/>
    <w:rsid w:val="009B173F"/>
    <w:rsid w:val="009B22D3"/>
    <w:rsid w:val="009B2B9A"/>
    <w:rsid w:val="009B6096"/>
    <w:rsid w:val="009C1684"/>
    <w:rsid w:val="009C2B13"/>
    <w:rsid w:val="009C3E04"/>
    <w:rsid w:val="009C5CEA"/>
    <w:rsid w:val="009C7ECA"/>
    <w:rsid w:val="00A00E89"/>
    <w:rsid w:val="00A00F1E"/>
    <w:rsid w:val="00A041BA"/>
    <w:rsid w:val="00A0443D"/>
    <w:rsid w:val="00A0510F"/>
    <w:rsid w:val="00A0514F"/>
    <w:rsid w:val="00A054F7"/>
    <w:rsid w:val="00A17A2B"/>
    <w:rsid w:val="00A26C0B"/>
    <w:rsid w:val="00A307F3"/>
    <w:rsid w:val="00A31F27"/>
    <w:rsid w:val="00A3251D"/>
    <w:rsid w:val="00A350F3"/>
    <w:rsid w:val="00A37177"/>
    <w:rsid w:val="00A41EE2"/>
    <w:rsid w:val="00A431CB"/>
    <w:rsid w:val="00A45A47"/>
    <w:rsid w:val="00A53284"/>
    <w:rsid w:val="00A542CE"/>
    <w:rsid w:val="00A55003"/>
    <w:rsid w:val="00A5763D"/>
    <w:rsid w:val="00A65764"/>
    <w:rsid w:val="00A671A7"/>
    <w:rsid w:val="00A765F9"/>
    <w:rsid w:val="00A7682B"/>
    <w:rsid w:val="00A76DC0"/>
    <w:rsid w:val="00A94B52"/>
    <w:rsid w:val="00AA3642"/>
    <w:rsid w:val="00AA79F7"/>
    <w:rsid w:val="00AB04B3"/>
    <w:rsid w:val="00AB6A7F"/>
    <w:rsid w:val="00AB6E61"/>
    <w:rsid w:val="00AB6FBC"/>
    <w:rsid w:val="00AC5AAB"/>
    <w:rsid w:val="00AC75C3"/>
    <w:rsid w:val="00AD340D"/>
    <w:rsid w:val="00AD5F5D"/>
    <w:rsid w:val="00AE0A52"/>
    <w:rsid w:val="00AF505A"/>
    <w:rsid w:val="00AF5418"/>
    <w:rsid w:val="00B00C6C"/>
    <w:rsid w:val="00B019A8"/>
    <w:rsid w:val="00B04AD3"/>
    <w:rsid w:val="00B050DC"/>
    <w:rsid w:val="00B0568C"/>
    <w:rsid w:val="00B14709"/>
    <w:rsid w:val="00B1645E"/>
    <w:rsid w:val="00B17C0E"/>
    <w:rsid w:val="00B33879"/>
    <w:rsid w:val="00B35D99"/>
    <w:rsid w:val="00B367F2"/>
    <w:rsid w:val="00B37C00"/>
    <w:rsid w:val="00B41A68"/>
    <w:rsid w:val="00B52377"/>
    <w:rsid w:val="00B55ACB"/>
    <w:rsid w:val="00B63252"/>
    <w:rsid w:val="00B63CF1"/>
    <w:rsid w:val="00B675E8"/>
    <w:rsid w:val="00B7751E"/>
    <w:rsid w:val="00B81400"/>
    <w:rsid w:val="00B81442"/>
    <w:rsid w:val="00B8472C"/>
    <w:rsid w:val="00B871A0"/>
    <w:rsid w:val="00B97013"/>
    <w:rsid w:val="00B97915"/>
    <w:rsid w:val="00BA4259"/>
    <w:rsid w:val="00BA4D85"/>
    <w:rsid w:val="00BB0175"/>
    <w:rsid w:val="00BB440D"/>
    <w:rsid w:val="00BB4E68"/>
    <w:rsid w:val="00BC08B2"/>
    <w:rsid w:val="00BC53D1"/>
    <w:rsid w:val="00BD16F4"/>
    <w:rsid w:val="00BD56AC"/>
    <w:rsid w:val="00BD576C"/>
    <w:rsid w:val="00BE1781"/>
    <w:rsid w:val="00BE6FDD"/>
    <w:rsid w:val="00BF4257"/>
    <w:rsid w:val="00BF61AF"/>
    <w:rsid w:val="00BF65DA"/>
    <w:rsid w:val="00BF71F3"/>
    <w:rsid w:val="00C00BD4"/>
    <w:rsid w:val="00C02B43"/>
    <w:rsid w:val="00C05858"/>
    <w:rsid w:val="00C0648C"/>
    <w:rsid w:val="00C06571"/>
    <w:rsid w:val="00C1022F"/>
    <w:rsid w:val="00C135D5"/>
    <w:rsid w:val="00C2200B"/>
    <w:rsid w:val="00C26853"/>
    <w:rsid w:val="00C332F6"/>
    <w:rsid w:val="00C36356"/>
    <w:rsid w:val="00C37D31"/>
    <w:rsid w:val="00C43ABD"/>
    <w:rsid w:val="00C45BAF"/>
    <w:rsid w:val="00C4738B"/>
    <w:rsid w:val="00C54DBB"/>
    <w:rsid w:val="00C6670B"/>
    <w:rsid w:val="00C6705A"/>
    <w:rsid w:val="00C7405E"/>
    <w:rsid w:val="00C74343"/>
    <w:rsid w:val="00C771DD"/>
    <w:rsid w:val="00C832AC"/>
    <w:rsid w:val="00C867DD"/>
    <w:rsid w:val="00C86873"/>
    <w:rsid w:val="00C902ED"/>
    <w:rsid w:val="00C907F1"/>
    <w:rsid w:val="00CA0A45"/>
    <w:rsid w:val="00CB0828"/>
    <w:rsid w:val="00CB3992"/>
    <w:rsid w:val="00CB4186"/>
    <w:rsid w:val="00CB7009"/>
    <w:rsid w:val="00CC1DF5"/>
    <w:rsid w:val="00CC2198"/>
    <w:rsid w:val="00CC42B1"/>
    <w:rsid w:val="00CD0DB6"/>
    <w:rsid w:val="00CD2C02"/>
    <w:rsid w:val="00CD7126"/>
    <w:rsid w:val="00CE5259"/>
    <w:rsid w:val="00CE5658"/>
    <w:rsid w:val="00CF056B"/>
    <w:rsid w:val="00CF6F96"/>
    <w:rsid w:val="00D00DEF"/>
    <w:rsid w:val="00D016A8"/>
    <w:rsid w:val="00D01BE2"/>
    <w:rsid w:val="00D033E9"/>
    <w:rsid w:val="00D104CB"/>
    <w:rsid w:val="00D144D0"/>
    <w:rsid w:val="00D14EFF"/>
    <w:rsid w:val="00D162D8"/>
    <w:rsid w:val="00D214F8"/>
    <w:rsid w:val="00D2368A"/>
    <w:rsid w:val="00D25CB8"/>
    <w:rsid w:val="00D31022"/>
    <w:rsid w:val="00D314AA"/>
    <w:rsid w:val="00D32E54"/>
    <w:rsid w:val="00D35712"/>
    <w:rsid w:val="00D360A7"/>
    <w:rsid w:val="00D36965"/>
    <w:rsid w:val="00D36B97"/>
    <w:rsid w:val="00D4019A"/>
    <w:rsid w:val="00D40374"/>
    <w:rsid w:val="00D4433E"/>
    <w:rsid w:val="00D50230"/>
    <w:rsid w:val="00D568F0"/>
    <w:rsid w:val="00D61A11"/>
    <w:rsid w:val="00D63D61"/>
    <w:rsid w:val="00D70767"/>
    <w:rsid w:val="00D75ABB"/>
    <w:rsid w:val="00D826C6"/>
    <w:rsid w:val="00D82A05"/>
    <w:rsid w:val="00D84542"/>
    <w:rsid w:val="00D92DCC"/>
    <w:rsid w:val="00D932E4"/>
    <w:rsid w:val="00D965FA"/>
    <w:rsid w:val="00DA1577"/>
    <w:rsid w:val="00DA3479"/>
    <w:rsid w:val="00DA470F"/>
    <w:rsid w:val="00DA5F66"/>
    <w:rsid w:val="00DB2E10"/>
    <w:rsid w:val="00DB725F"/>
    <w:rsid w:val="00DC4B7D"/>
    <w:rsid w:val="00DD0D28"/>
    <w:rsid w:val="00DD4E6A"/>
    <w:rsid w:val="00DD5FF7"/>
    <w:rsid w:val="00DD611E"/>
    <w:rsid w:val="00DE1317"/>
    <w:rsid w:val="00DE1756"/>
    <w:rsid w:val="00DE25A8"/>
    <w:rsid w:val="00DE41C9"/>
    <w:rsid w:val="00DE4CDE"/>
    <w:rsid w:val="00DF077A"/>
    <w:rsid w:val="00DF49AB"/>
    <w:rsid w:val="00E00C24"/>
    <w:rsid w:val="00E01CC6"/>
    <w:rsid w:val="00E04DB8"/>
    <w:rsid w:val="00E06432"/>
    <w:rsid w:val="00E21436"/>
    <w:rsid w:val="00E228EB"/>
    <w:rsid w:val="00E241EB"/>
    <w:rsid w:val="00E24616"/>
    <w:rsid w:val="00E32ABC"/>
    <w:rsid w:val="00E34B86"/>
    <w:rsid w:val="00E36FB8"/>
    <w:rsid w:val="00E44966"/>
    <w:rsid w:val="00E53178"/>
    <w:rsid w:val="00E5557F"/>
    <w:rsid w:val="00E5736C"/>
    <w:rsid w:val="00E65D14"/>
    <w:rsid w:val="00E72076"/>
    <w:rsid w:val="00E72EF6"/>
    <w:rsid w:val="00E7530B"/>
    <w:rsid w:val="00E761F7"/>
    <w:rsid w:val="00E76804"/>
    <w:rsid w:val="00E77A95"/>
    <w:rsid w:val="00E80465"/>
    <w:rsid w:val="00E80EAA"/>
    <w:rsid w:val="00E83399"/>
    <w:rsid w:val="00E8561B"/>
    <w:rsid w:val="00E85A74"/>
    <w:rsid w:val="00E85D62"/>
    <w:rsid w:val="00E90F11"/>
    <w:rsid w:val="00E91119"/>
    <w:rsid w:val="00E920C1"/>
    <w:rsid w:val="00E9389F"/>
    <w:rsid w:val="00EA74A6"/>
    <w:rsid w:val="00EA7CB0"/>
    <w:rsid w:val="00EB3C3D"/>
    <w:rsid w:val="00EB5287"/>
    <w:rsid w:val="00EC16C8"/>
    <w:rsid w:val="00EC340C"/>
    <w:rsid w:val="00EC4A40"/>
    <w:rsid w:val="00ED22B1"/>
    <w:rsid w:val="00ED6E27"/>
    <w:rsid w:val="00ED6F90"/>
    <w:rsid w:val="00ED708B"/>
    <w:rsid w:val="00EF548C"/>
    <w:rsid w:val="00F00BE1"/>
    <w:rsid w:val="00F0242E"/>
    <w:rsid w:val="00F0496B"/>
    <w:rsid w:val="00F126DD"/>
    <w:rsid w:val="00F1537A"/>
    <w:rsid w:val="00F2025F"/>
    <w:rsid w:val="00F20A35"/>
    <w:rsid w:val="00F21A63"/>
    <w:rsid w:val="00F301FB"/>
    <w:rsid w:val="00F32A66"/>
    <w:rsid w:val="00F360D5"/>
    <w:rsid w:val="00F3786A"/>
    <w:rsid w:val="00F45D9A"/>
    <w:rsid w:val="00F463CD"/>
    <w:rsid w:val="00F52630"/>
    <w:rsid w:val="00F52987"/>
    <w:rsid w:val="00F549B3"/>
    <w:rsid w:val="00F62292"/>
    <w:rsid w:val="00F6452A"/>
    <w:rsid w:val="00F661D7"/>
    <w:rsid w:val="00F666F0"/>
    <w:rsid w:val="00F66769"/>
    <w:rsid w:val="00F70B17"/>
    <w:rsid w:val="00F713F7"/>
    <w:rsid w:val="00F7528B"/>
    <w:rsid w:val="00F7723D"/>
    <w:rsid w:val="00F77686"/>
    <w:rsid w:val="00F8043D"/>
    <w:rsid w:val="00F844AD"/>
    <w:rsid w:val="00F85232"/>
    <w:rsid w:val="00F86B90"/>
    <w:rsid w:val="00F8784B"/>
    <w:rsid w:val="00F90BC3"/>
    <w:rsid w:val="00F95B70"/>
    <w:rsid w:val="00F97377"/>
    <w:rsid w:val="00F97D18"/>
    <w:rsid w:val="00FA749F"/>
    <w:rsid w:val="00FB11E2"/>
    <w:rsid w:val="00FB576A"/>
    <w:rsid w:val="00FB6E43"/>
    <w:rsid w:val="00FB707A"/>
    <w:rsid w:val="00FC0064"/>
    <w:rsid w:val="00FC3C4B"/>
    <w:rsid w:val="00FC79BB"/>
    <w:rsid w:val="00FD382E"/>
    <w:rsid w:val="00FD584C"/>
    <w:rsid w:val="00FE101C"/>
    <w:rsid w:val="00FE1293"/>
    <w:rsid w:val="00FE617D"/>
    <w:rsid w:val="00FF1510"/>
    <w:rsid w:val="00FF1A17"/>
    <w:rsid w:val="00FF5AA5"/>
    <w:rsid w:val="098D5A85"/>
    <w:rsid w:val="70614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9"/>
    <w:qFormat/>
    <w:uiPriority w:val="0"/>
    <w:rPr>
      <w:sz w:val="18"/>
      <w:szCs w:val="18"/>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5"/>
    <w:qFormat/>
    <w:uiPriority w:val="0"/>
    <w:rPr>
      <w:rFonts w:eastAsiaTheme="minorEastAsia"/>
      <w:sz w:val="24"/>
      <w:szCs w:val="20"/>
    </w:rPr>
  </w:style>
  <w:style w:type="paragraph" w:styleId="6">
    <w:name w:val="Normal (Web)"/>
    <w:basedOn w:val="1"/>
    <w:semiHidden/>
    <w:unhideWhenUsed/>
    <w:uiPriority w:val="99"/>
    <w:pPr>
      <w:widowControl/>
      <w:spacing w:before="100" w:beforeAutospacing="1" w:after="100" w:afterAutospacing="1"/>
      <w:jc w:val="left"/>
    </w:pPr>
    <w:rPr>
      <w:rFonts w:eastAsia="Times New Roman"/>
      <w:kern w:val="0"/>
      <w:sz w:val="24"/>
      <w:lang w:val="zh-CN"/>
    </w:rPr>
  </w:style>
  <w:style w:type="character" w:styleId="9">
    <w:name w:val="Strong"/>
    <w:basedOn w:val="8"/>
    <w:qFormat/>
    <w:uiPriority w:val="22"/>
    <w:rPr>
      <w:b/>
      <w:bCs/>
    </w:rPr>
  </w:style>
  <w:style w:type="character" w:styleId="10">
    <w:name w:val="Emphasis"/>
    <w:basedOn w:val="8"/>
    <w:qFormat/>
    <w:uiPriority w:val="20"/>
    <w:rPr>
      <w:color w:val="CC0000"/>
    </w:rPr>
  </w:style>
  <w:style w:type="character" w:customStyle="1" w:styleId="11">
    <w:name w:val="Header Char"/>
    <w:basedOn w:val="8"/>
    <w:link w:val="4"/>
    <w:uiPriority w:val="0"/>
    <w:rPr>
      <w:kern w:val="2"/>
      <w:sz w:val="18"/>
      <w:szCs w:val="18"/>
    </w:rPr>
  </w:style>
  <w:style w:type="character" w:customStyle="1" w:styleId="12">
    <w:name w:val="Footer Char"/>
    <w:basedOn w:val="8"/>
    <w:link w:val="3"/>
    <w:uiPriority w:val="0"/>
    <w:rPr>
      <w:kern w:val="2"/>
      <w:sz w:val="18"/>
      <w:szCs w:val="18"/>
    </w:rPr>
  </w:style>
  <w:style w:type="character" w:customStyle="1" w:styleId="13">
    <w:name w:val="slug-doi"/>
    <w:basedOn w:val="8"/>
    <w:uiPriority w:val="0"/>
  </w:style>
  <w:style w:type="character" w:customStyle="1" w:styleId="14">
    <w:name w:val="slug-metadata-note3"/>
    <w:basedOn w:val="8"/>
    <w:uiPriority w:val="0"/>
  </w:style>
  <w:style w:type="character" w:customStyle="1" w:styleId="15">
    <w:name w:val="Body Text 2 Char"/>
    <w:basedOn w:val="8"/>
    <w:link w:val="5"/>
    <w:qFormat/>
    <w:uiPriority w:val="0"/>
    <w:rPr>
      <w:rFonts w:eastAsiaTheme="minorEastAsia"/>
      <w:kern w:val="2"/>
      <w:sz w:val="24"/>
    </w:rPr>
  </w:style>
  <w:style w:type="character" w:customStyle="1" w:styleId="16">
    <w:name w:val="label"/>
    <w:basedOn w:val="8"/>
    <w:qFormat/>
    <w:uiPriority w:val="0"/>
  </w:style>
  <w:style w:type="character" w:customStyle="1" w:styleId="17">
    <w:name w:val="data_bold"/>
    <w:basedOn w:val="8"/>
    <w:qFormat/>
    <w:uiPriority w:val="0"/>
  </w:style>
  <w:style w:type="paragraph" w:styleId="18">
    <w:name w:val="List Paragraph"/>
    <w:basedOn w:val="1"/>
    <w:qFormat/>
    <w:uiPriority w:val="34"/>
    <w:pPr>
      <w:ind w:firstLine="420" w:firstLineChars="200"/>
    </w:pPr>
  </w:style>
  <w:style w:type="character" w:customStyle="1" w:styleId="19">
    <w:name w:val="Balloon Text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484</Words>
  <Characters>682</Characters>
  <Lines>5</Lines>
  <Paragraphs>1</Paragraphs>
  <TotalTime>0</TotalTime>
  <ScaleCrop>false</ScaleCrop>
  <LinksUpToDate>false</LinksUpToDate>
  <CharactersWithSpaces>709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2024-04-02T06:36:00Z</dcterms:created>
  <dc:creator>qq</dc:creator>
  <cp:lastModifiedBy>刘显</cp:lastModifiedBy>
  <cp:lastPrinted>2023-10-11T06:17:00Z</cp:lastPrinted>
  <dcterms:modified xsi:type="dcterms:W3CDTF">2025-09-19T07:50:28Z</dcterms:modified>
  <dc:title>贾伟， 博士，教授，男，1965年生</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00A58B263A424950A5063E7850FAB1C7_13</vt:lpwstr>
  </property>
  <property fmtid="{D5CDD505-2E9C-101B-9397-08002B2CF9AE}" pid="4" name="KSOTemplateDocerSaveRecord">
    <vt:lpwstr>eyJoZGlkIjoiZTljNGY5NmE5NTdlOGIwM2QxMGY1MGMxY2E5M2E0NzAiLCJ1c2VySWQiOiIzMjMzOTIwNTYifQ==</vt:lpwstr>
  </property>
</Properties>
</file>